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62" w:rsidRDefault="00034462" w:rsidP="00034462">
      <w:pPr>
        <w:widowControl w:val="0"/>
        <w:spacing w:line="345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ADMINISTRATIVE COORDINATOR</w:t>
      </w:r>
    </w:p>
    <w:p w:rsidR="00034462" w:rsidRDefault="00034462" w:rsidP="00034462">
      <w:pPr>
        <w:widowControl w:val="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Major Function</w:t>
      </w:r>
    </w:p>
    <w:p w:rsidR="00034462" w:rsidRDefault="00034462" w:rsidP="00034462">
      <w:pPr>
        <w:widowControl w:val="0"/>
        <w:spacing w:line="223" w:lineRule="auto"/>
        <w:rPr>
          <w:rFonts w:ascii="Times New Roman" w:hAnsi="Times New Roman" w:cs="Times New Roman"/>
          <w:sz w:val="22"/>
          <w:szCs w:val="22"/>
          <w14:ligatures w14:val="none"/>
        </w:rPr>
      </w:pPr>
      <w:r>
        <w:rPr>
          <w:rFonts w:ascii="Times New Roman" w:hAnsi="Times New Roman" w:cs="Times New Roman"/>
          <w:sz w:val="22"/>
          <w:szCs w:val="22"/>
          <w14:ligatures w14:val="none"/>
        </w:rPr>
        <w:t xml:space="preserve">The NASW-WI Chapter Administrative Coordinator is responsible </w:t>
      </w:r>
      <w:r>
        <w:rPr>
          <w:rFonts w:ascii="Times New Roman" w:hAnsi="Times New Roman" w:cs="Times New Roman"/>
          <w:sz w:val="22"/>
          <w:szCs w:val="22"/>
          <w14:ligatures w14:val="none"/>
        </w:rPr>
        <w:br/>
        <w:t xml:space="preserve">for the daily management of the non-profit organization’s office operations. </w:t>
      </w:r>
    </w:p>
    <w:p w:rsidR="00034462" w:rsidRDefault="00034462" w:rsidP="0003446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>Duties and Responsibilities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Managing Editor/Designer of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108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Quarterly Chapter Newsletter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108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Chapter Website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108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Chapter’s direct mail, advertising, and other </w:t>
      </w:r>
      <w:r>
        <w:rPr>
          <w:rFonts w:ascii="Times New Roman" w:hAnsi="Times New Roman" w:cs="Times New Roman"/>
          <w14:ligatures w14:val="none"/>
        </w:rPr>
        <w:br/>
        <w:t xml:space="preserve">printed material designed to establish and </w:t>
      </w:r>
      <w:r>
        <w:rPr>
          <w:rFonts w:ascii="Times New Roman" w:hAnsi="Times New Roman" w:cs="Times New Roman"/>
          <w14:ligatures w14:val="none"/>
        </w:rPr>
        <w:br/>
        <w:t>maintain the Chapter's level of public visibility.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Manages the promotion, production and distribution of the Winter Webinar Series.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Chapter Online Learning Portal by audio </w:t>
      </w:r>
      <w:r>
        <w:rPr>
          <w:rFonts w:ascii="Times New Roman" w:hAnsi="Times New Roman" w:cs="Times New Roman"/>
          <w14:ligatures w14:val="none"/>
        </w:rPr>
        <w:br/>
        <w:t xml:space="preserve">editing, preparing, and transferring recorded courses </w:t>
      </w:r>
      <w:r>
        <w:rPr>
          <w:rFonts w:ascii="Times New Roman" w:hAnsi="Times New Roman" w:cs="Times New Roman"/>
          <w14:ligatures w14:val="none"/>
        </w:rPr>
        <w:br/>
        <w:t xml:space="preserve">to the portal.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Marketing Manager for the chapter, promoting all events and news to our members using multiple media platforms.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Sales Manager for all job postings, advertisements, and </w:t>
      </w:r>
      <w:r>
        <w:rPr>
          <w:rFonts w:ascii="Times New Roman" w:hAnsi="Times New Roman" w:cs="Times New Roman"/>
          <w14:ligatures w14:val="none"/>
        </w:rPr>
        <w:br/>
        <w:t>label sales.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the scheduling, planning, preparation, execution and administrative support for Chapter workshops, </w:t>
      </w:r>
      <w:r>
        <w:rPr>
          <w:rFonts w:ascii="Times New Roman" w:hAnsi="Times New Roman" w:cs="Times New Roman"/>
          <w14:ligatures w14:val="none"/>
        </w:rPr>
        <w:br/>
        <w:t xml:space="preserve">webinars, conferences, and board meetings. </w:t>
      </w:r>
      <w:proofErr w:type="gramStart"/>
      <w:r>
        <w:rPr>
          <w:rFonts w:ascii="Times New Roman" w:hAnsi="Times New Roman" w:cs="Times New Roman"/>
          <w14:ligatures w14:val="none"/>
        </w:rPr>
        <w:t xml:space="preserve">Handles </w:t>
      </w:r>
      <w:r>
        <w:rPr>
          <w:rFonts w:ascii="Times New Roman" w:hAnsi="Times New Roman" w:cs="Times New Roman"/>
          <w14:ligatures w14:val="none"/>
        </w:rPr>
        <w:br/>
        <w:t>communication and preparation with presenters.</w:t>
      </w:r>
      <w:proofErr w:type="gramEnd"/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Financial Management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99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account payables and receivables.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99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Maintains accounting general le</w:t>
      </w:r>
      <w:bookmarkStart w:id="0" w:name="_GoBack"/>
      <w:bookmarkEnd w:id="0"/>
      <w:r>
        <w:rPr>
          <w:rFonts w:ascii="Times New Roman" w:hAnsi="Times New Roman" w:cs="Times New Roman"/>
          <w14:ligatures w14:val="none"/>
        </w:rPr>
        <w:t xml:space="preserve">dger and prepares monthly financial reports.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99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the utilization of all forms of accounts receivable (credit card, cash, check and </w:t>
      </w:r>
      <w:r>
        <w:rPr>
          <w:rFonts w:ascii="Times New Roman" w:hAnsi="Times New Roman" w:cs="Times New Roman"/>
          <w14:ligatures w14:val="none"/>
        </w:rPr>
        <w:br/>
        <w:t xml:space="preserve">e-commerce).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99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and maintains the Chapter QuickBooks Pro financial software database.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purchases by monitoring and maintaining office supplies and equipment inventory.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Implements and Conducts NASW-WI Elections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108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Corresponds with nominees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108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Creates all voting media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108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Collects and announces election results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lastRenderedPageBreak/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Board of Directors meeting coordination.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Assist with the CE Approval Program by processing all </w:t>
      </w:r>
      <w:r>
        <w:rPr>
          <w:rFonts w:ascii="Times New Roman" w:hAnsi="Times New Roman" w:cs="Times New Roman"/>
          <w14:ligatures w14:val="none"/>
        </w:rPr>
        <w:br/>
        <w:t xml:space="preserve">financial transactions, maintaining approved programs list, and processing repeat programs. 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Assist with Annual Conference by processing all financial transactions, promoting attendance through various media platforms, and providing support prior to and onsite </w:t>
      </w:r>
      <w:r>
        <w:rPr>
          <w:rFonts w:ascii="Times New Roman" w:hAnsi="Times New Roman" w:cs="Times New Roman"/>
          <w14:ligatures w14:val="none"/>
        </w:rPr>
        <w:br/>
        <w:t>throughout the conference.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Manages, assists, and trouble-shoots the use of the chapter in-house peer-to-peer workstation network and software.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the communication with all NASW WI </w:t>
      </w:r>
      <w:r>
        <w:rPr>
          <w:rFonts w:ascii="Times New Roman" w:hAnsi="Times New Roman" w:cs="Times New Roman"/>
          <w14:ligatures w14:val="none"/>
        </w:rPr>
        <w:br/>
        <w:t xml:space="preserve">members. Tracks and manages the monthly New </w:t>
      </w:r>
      <w:r>
        <w:rPr>
          <w:rFonts w:ascii="Times New Roman" w:hAnsi="Times New Roman" w:cs="Times New Roman"/>
          <w14:ligatures w14:val="none"/>
        </w:rPr>
        <w:br/>
        <w:t>Member Report.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Manages and maintains various Chapter databases </w:t>
      </w:r>
      <w:r>
        <w:rPr>
          <w:rFonts w:ascii="Times New Roman" w:hAnsi="Times New Roman" w:cs="Times New Roman"/>
          <w14:ligatures w14:val="none"/>
        </w:rPr>
        <w:br/>
        <w:t xml:space="preserve">utilizing SharePoint software for specialized </w:t>
      </w:r>
      <w:r>
        <w:rPr>
          <w:rFonts w:ascii="Times New Roman" w:hAnsi="Times New Roman" w:cs="Times New Roman"/>
          <w14:ligatures w14:val="none"/>
        </w:rPr>
        <w:br/>
        <w:t>member lists.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Manages relationships with vendors.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14:ligatures w14:val="none"/>
        </w:rPr>
        <w:t> 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/>
        <w:rPr>
          <w:rFonts w:ascii="Times New Roman" w:hAnsi="Times New Roman" w:cs="Times New Roman"/>
          <w:b/>
          <w:bCs/>
          <w:sz w:val="22"/>
          <w:szCs w:val="22"/>
          <w14:ligatures w14:val="none"/>
        </w:rPr>
      </w:pP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t xml:space="preserve">Manages and Utilizes the Chapters Software </w:t>
      </w:r>
      <w:r>
        <w:rPr>
          <w:rFonts w:ascii="Times New Roman" w:hAnsi="Times New Roman" w:cs="Times New Roman"/>
          <w:b/>
          <w:bCs/>
          <w:sz w:val="22"/>
          <w:szCs w:val="22"/>
          <w14:ligatures w14:val="none"/>
        </w:rPr>
        <w:br/>
        <w:t>Applications: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 xml:space="preserve">Microsoft Office Suite - Word, Excel, Outlook, </w:t>
      </w:r>
      <w:r>
        <w:rPr>
          <w:rFonts w:ascii="Times New Roman" w:hAnsi="Times New Roman" w:cs="Times New Roman"/>
          <w14:ligatures w14:val="none"/>
        </w:rPr>
        <w:br/>
        <w:t>PowerPoint, Publisher, Picture Manager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QuickBooks Pro - Financial software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WordPress - Website software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E-Ply - Event registration software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proofErr w:type="spellStart"/>
      <w:r>
        <w:rPr>
          <w:rFonts w:ascii="Times New Roman" w:hAnsi="Times New Roman" w:cs="Times New Roman"/>
          <w14:ligatures w14:val="none"/>
        </w:rPr>
        <w:t>AuthNet</w:t>
      </w:r>
      <w:proofErr w:type="spellEnd"/>
      <w:r>
        <w:rPr>
          <w:rFonts w:ascii="Times New Roman" w:hAnsi="Times New Roman" w:cs="Times New Roman"/>
          <w14:ligatures w14:val="none"/>
        </w:rPr>
        <w:t xml:space="preserve"> - E-commerce software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Constant Contact - E-mail marketing software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14:ligatures w14:val="none"/>
        </w:rPr>
        <w:t>Survey Monkey - Online survey software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proofErr w:type="spellStart"/>
      <w:r>
        <w:rPr>
          <w:rFonts w:ascii="Times New Roman" w:hAnsi="Times New Roman" w:cs="Times New Roman"/>
          <w14:ligatures w14:val="none"/>
        </w:rPr>
        <w:t>WavePad</w:t>
      </w:r>
      <w:proofErr w:type="spellEnd"/>
      <w:r>
        <w:rPr>
          <w:rFonts w:ascii="Times New Roman" w:hAnsi="Times New Roman" w:cs="Times New Roman"/>
          <w14:ligatures w14:val="none"/>
        </w:rPr>
        <w:t xml:space="preserve"> - Audio editing software</w:t>
      </w:r>
    </w:p>
    <w:p w:rsidR="00034462" w:rsidRDefault="00034462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proofErr w:type="spellStart"/>
      <w:r>
        <w:rPr>
          <w:rFonts w:ascii="Times New Roman" w:hAnsi="Times New Roman" w:cs="Times New Roman"/>
          <w14:ligatures w14:val="none"/>
        </w:rPr>
        <w:t>InReach</w:t>
      </w:r>
      <w:proofErr w:type="spellEnd"/>
      <w:r>
        <w:rPr>
          <w:rFonts w:ascii="Times New Roman" w:hAnsi="Times New Roman" w:cs="Times New Roman"/>
          <w14:ligatures w14:val="none"/>
        </w:rPr>
        <w:t xml:space="preserve"> - Online learning </w:t>
      </w:r>
    </w:p>
    <w:p w:rsidR="008E69B7" w:rsidRDefault="008E69B7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14:ligatures w14:val="none"/>
        </w:rPr>
      </w:pPr>
    </w:p>
    <w:p w:rsidR="008E69B7" w:rsidRDefault="008E69B7" w:rsidP="00034462">
      <w:pPr>
        <w:widowControl w:val="0"/>
        <w:tabs>
          <w:tab w:val="left" w:pos="-31680"/>
          <w:tab w:val="left" w:pos="180"/>
        </w:tabs>
        <w:spacing w:after="100" w:line="223" w:lineRule="auto"/>
        <w:ind w:left="360" w:hanging="360"/>
        <w:rPr>
          <w:rFonts w:ascii="Times New Roman" w:hAnsi="Times New Roman" w:cs="Times New Roman"/>
          <w:b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sz w:val="24"/>
          <w:szCs w:val="24"/>
          <w14:ligatures w14:val="none"/>
        </w:rPr>
        <w:t>Minimum Work Requirements</w:t>
      </w:r>
    </w:p>
    <w:p w:rsidR="008E69B7" w:rsidRPr="008E69B7" w:rsidRDefault="008E69B7" w:rsidP="008E69B7">
      <w:pPr>
        <w:widowControl w:val="0"/>
        <w:tabs>
          <w:tab w:val="left" w:pos="-31680"/>
          <w:tab w:val="left" w:pos="180"/>
        </w:tabs>
        <w:spacing w:after="100" w:line="223" w:lineRule="auto"/>
        <w:rPr>
          <w:rFonts w:ascii="Times New Roman" w:hAnsi="Times New Roman" w:cs="Times New Roman"/>
          <w14:ligatures w14:val="none"/>
        </w:rPr>
      </w:pPr>
      <w:r w:rsidRPr="008E69B7">
        <w:rPr>
          <w:rFonts w:ascii="Times New Roman" w:hAnsi="Times New Roman" w:cs="Times New Roman"/>
          <w14:ligatures w14:val="none"/>
        </w:rPr>
        <w:t xml:space="preserve">I. SKILLS: Excellent customer service skills.  </w:t>
      </w:r>
      <w:proofErr w:type="gramStart"/>
      <w:r w:rsidRPr="008E69B7">
        <w:rPr>
          <w:rFonts w:ascii="Times New Roman" w:hAnsi="Times New Roman" w:cs="Times New Roman"/>
          <w14:ligatures w14:val="none"/>
        </w:rPr>
        <w:t>Well-developed organizational skills.</w:t>
      </w:r>
      <w:proofErr w:type="gramEnd"/>
      <w:r w:rsidRPr="008E69B7">
        <w:rPr>
          <w:rFonts w:ascii="Times New Roman" w:hAnsi="Times New Roman" w:cs="Times New Roman"/>
          <w14:ligatures w14:val="none"/>
        </w:rPr>
        <w:t xml:space="preserve"> Good editing, oral and written communications. </w:t>
      </w:r>
      <w:proofErr w:type="gramStart"/>
      <w:r w:rsidRPr="008E69B7">
        <w:rPr>
          <w:rFonts w:ascii="Times New Roman" w:hAnsi="Times New Roman" w:cs="Times New Roman"/>
          <w14:ligatures w14:val="none"/>
        </w:rPr>
        <w:t>Ability to handle a wide variety of projects simultaneously.</w:t>
      </w:r>
      <w:proofErr w:type="gramEnd"/>
      <w:r w:rsidRPr="008E69B7">
        <w:rPr>
          <w:rFonts w:ascii="Times New Roman" w:hAnsi="Times New Roman" w:cs="Times New Roman"/>
          <w14:ligatures w14:val="none"/>
        </w:rPr>
        <w:t xml:space="preserve"> </w:t>
      </w:r>
      <w:proofErr w:type="gramStart"/>
      <w:r w:rsidRPr="008E69B7">
        <w:rPr>
          <w:rFonts w:ascii="Times New Roman" w:hAnsi="Times New Roman" w:cs="Times New Roman"/>
          <w14:ligatures w14:val="none"/>
        </w:rPr>
        <w:t>Ability to establish and maintain a positive rapport with a broad spectrum of individuals.</w:t>
      </w:r>
      <w:proofErr w:type="gramEnd"/>
      <w:r w:rsidRPr="008E69B7">
        <w:rPr>
          <w:rFonts w:ascii="Times New Roman" w:hAnsi="Times New Roman" w:cs="Times New Roman"/>
          <w14:ligatures w14:val="none"/>
        </w:rPr>
        <w:t xml:space="preserve"> Disciplined, self-motivated with the ability to set priorities and work independently in a time efficient manner. Limited state travel required. </w:t>
      </w:r>
    </w:p>
    <w:p w:rsidR="008E69B7" w:rsidRPr="008E69B7" w:rsidRDefault="008E69B7" w:rsidP="008E69B7">
      <w:pPr>
        <w:widowControl w:val="0"/>
        <w:tabs>
          <w:tab w:val="left" w:pos="-31680"/>
          <w:tab w:val="left" w:pos="180"/>
        </w:tabs>
        <w:spacing w:after="100" w:line="223" w:lineRule="auto"/>
        <w:rPr>
          <w:rFonts w:ascii="Times New Roman" w:hAnsi="Times New Roman" w:cs="Times New Roman"/>
          <w14:ligatures w14:val="none"/>
        </w:rPr>
      </w:pPr>
    </w:p>
    <w:p w:rsidR="008E69B7" w:rsidRPr="008E69B7" w:rsidRDefault="008E69B7" w:rsidP="008E69B7">
      <w:pPr>
        <w:widowControl w:val="0"/>
        <w:tabs>
          <w:tab w:val="left" w:pos="-31680"/>
          <w:tab w:val="left" w:pos="180"/>
        </w:tabs>
        <w:spacing w:after="100" w:line="223" w:lineRule="auto"/>
        <w:rPr>
          <w:rFonts w:ascii="Times New Roman" w:hAnsi="Times New Roman" w:cs="Times New Roman"/>
          <w14:ligatures w14:val="none"/>
        </w:rPr>
      </w:pPr>
      <w:r w:rsidRPr="008E69B7">
        <w:rPr>
          <w:rFonts w:ascii="Times New Roman" w:hAnsi="Times New Roman" w:cs="Times New Roman"/>
          <w14:ligatures w14:val="none"/>
        </w:rPr>
        <w:t xml:space="preserve">2. KNOWLEDGE: Excellent knowledge of Microsoft office package. Good knowledge of website management and uploading.  . </w:t>
      </w:r>
      <w:proofErr w:type="gramStart"/>
      <w:r w:rsidRPr="008E69B7">
        <w:rPr>
          <w:rFonts w:ascii="Times New Roman" w:hAnsi="Times New Roman" w:cs="Times New Roman"/>
          <w14:ligatures w14:val="none"/>
        </w:rPr>
        <w:t>Knowledge of filing systems, automated office systems and general office policies and procedures.</w:t>
      </w:r>
      <w:proofErr w:type="gramEnd"/>
      <w:r w:rsidRPr="008E69B7">
        <w:rPr>
          <w:rFonts w:ascii="Times New Roman" w:hAnsi="Times New Roman" w:cs="Times New Roman"/>
          <w14:ligatures w14:val="none"/>
        </w:rPr>
        <w:t xml:space="preserve"> AA or BA/BS Degree in Marketing, Business, Communication or related field strongly preferred.</w:t>
      </w:r>
    </w:p>
    <w:p w:rsidR="008E69B7" w:rsidRPr="008E69B7" w:rsidRDefault="008E69B7" w:rsidP="008E69B7">
      <w:pPr>
        <w:widowControl w:val="0"/>
        <w:tabs>
          <w:tab w:val="left" w:pos="-31680"/>
          <w:tab w:val="left" w:pos="180"/>
        </w:tabs>
        <w:spacing w:after="100" w:line="223" w:lineRule="auto"/>
        <w:rPr>
          <w:rFonts w:ascii="Times New Roman" w:hAnsi="Times New Roman" w:cs="Times New Roman"/>
          <w14:ligatures w14:val="none"/>
        </w:rPr>
      </w:pPr>
    </w:p>
    <w:p w:rsidR="008E69B7" w:rsidRPr="008E69B7" w:rsidRDefault="008E69B7" w:rsidP="008E69B7">
      <w:pPr>
        <w:widowControl w:val="0"/>
        <w:tabs>
          <w:tab w:val="left" w:pos="-31680"/>
          <w:tab w:val="left" w:pos="180"/>
        </w:tabs>
        <w:spacing w:after="100" w:line="223" w:lineRule="auto"/>
        <w:rPr>
          <w:rFonts w:ascii="Times New Roman" w:hAnsi="Times New Roman" w:cs="Times New Roman"/>
          <w14:ligatures w14:val="none"/>
        </w:rPr>
      </w:pPr>
      <w:r w:rsidRPr="008E69B7">
        <w:rPr>
          <w:rFonts w:ascii="Times New Roman" w:hAnsi="Times New Roman" w:cs="Times New Roman"/>
          <w14:ligatures w14:val="none"/>
        </w:rPr>
        <w:t xml:space="preserve">3. EXPERIENCE: Requires a minimum of 3-5 </w:t>
      </w:r>
      <w:proofErr w:type="spellStart"/>
      <w:r w:rsidRPr="008E69B7">
        <w:rPr>
          <w:rFonts w:ascii="Times New Roman" w:hAnsi="Times New Roman" w:cs="Times New Roman"/>
          <w14:ligatures w14:val="none"/>
        </w:rPr>
        <w:t>years experience</w:t>
      </w:r>
      <w:proofErr w:type="spellEnd"/>
      <w:r w:rsidRPr="008E69B7">
        <w:rPr>
          <w:rFonts w:ascii="Times New Roman" w:hAnsi="Times New Roman" w:cs="Times New Roman"/>
          <w14:ligatures w14:val="none"/>
        </w:rPr>
        <w:t xml:space="preserve"> in an administrative or management capacity with progressive responsibilities. </w:t>
      </w:r>
    </w:p>
    <w:p w:rsidR="008E69B7" w:rsidRPr="008E69B7" w:rsidRDefault="008E69B7" w:rsidP="008E69B7">
      <w:pPr>
        <w:widowControl w:val="0"/>
        <w:tabs>
          <w:tab w:val="left" w:pos="-31680"/>
          <w:tab w:val="left" w:pos="180"/>
        </w:tabs>
        <w:spacing w:after="100" w:line="223" w:lineRule="auto"/>
        <w:rPr>
          <w:rFonts w:ascii="Times New Roman" w:hAnsi="Times New Roman" w:cs="Times New Roman"/>
          <w14:ligatures w14:val="none"/>
        </w:rPr>
      </w:pPr>
    </w:p>
    <w:p w:rsidR="00034462" w:rsidRPr="008E69B7" w:rsidRDefault="00034462" w:rsidP="00034462">
      <w:pPr>
        <w:widowControl w:val="0"/>
        <w:rPr>
          <w14:ligatures w14:val="none"/>
        </w:rPr>
      </w:pPr>
      <w:r w:rsidRPr="008E69B7">
        <w:rPr>
          <w14:ligatures w14:val="none"/>
        </w:rPr>
        <w:t> </w:t>
      </w:r>
    </w:p>
    <w:p w:rsidR="00830297" w:rsidRPr="008E69B7" w:rsidRDefault="00830297"/>
    <w:sectPr w:rsidR="00830297" w:rsidRPr="008E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2BA6"/>
    <w:multiLevelType w:val="hybridMultilevel"/>
    <w:tmpl w:val="BC66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62"/>
    <w:rsid w:val="00034462"/>
    <w:rsid w:val="00830297"/>
    <w:rsid w:val="008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6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Marc</cp:lastModifiedBy>
  <cp:revision>2</cp:revision>
  <dcterms:created xsi:type="dcterms:W3CDTF">2018-05-16T20:49:00Z</dcterms:created>
  <dcterms:modified xsi:type="dcterms:W3CDTF">2018-05-16T20:49:00Z</dcterms:modified>
</cp:coreProperties>
</file>